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Cs/>
          <w:sz w:val="24"/>
          <w:szCs w:val="24"/>
        </w:rPr>
        <w:t>МБУ ДО "ВАСИЛЬЕВСКАЯ ДЕТСКАЯ ШКОЛА ИСКУССТВ"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ОБЩЕРАЗВИВАЮЩАЯ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по учебному предмету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«ГИТАРА»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– </w:t>
      </w:r>
      <w:r w:rsidR="004B471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4173F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Содержание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Учебно-тематический план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7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программы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Методической пособия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27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28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718" w:rsidRDefault="004B4718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4718" w:rsidRPr="00B4173F" w:rsidRDefault="004B4718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B4173F" w:rsidRPr="00B4173F" w:rsidRDefault="00B4173F" w:rsidP="00B4173F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учебного предмета «Гитара» разработана в соответствии с основными нормативными документами в сфере образования: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Федеральным законом от 29.12.2012 № 273-ФЗ «Об образовании в Российской Федерации»;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Письмом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РФ от 11.12. 2006 №06-1844 «О примерных требованиях к программам дополнительного образования детей»;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«Рекомендаций по организации образовательной и методической деятельности при реализации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общеразвивающих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 в области искусств», направленных письмом Министерства культуры Российской Федерации от 19.11.2013 №191-01-39/06-ГИ;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Приказа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Минпросвещения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Примерной программой для детских музыкальных школ и музыкальных отделений ДШИ Министерства культуры РФ, Москва, 2006 г. «Музыкальный инструмент. Гитара»;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Отвечает санитарным правилам и нормам: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СанПиН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Федеральной службой по надзору в сфере прав и благополучия человека № 77.99.32.953 Т 0000 12.04.12).</w:t>
      </w: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имеет </w:t>
      </w:r>
      <w:proofErr w:type="spellStart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направленность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, основывается на принципе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вариативности образования для различных возрастных категорий детей и молодёжи.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Данная программа направлена на: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развития личности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обеспечение эмоционального благополучия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вовлечение обучающихся в исполнительскую деятельность, формирование их мотивации к занятиям музыкой;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социального, культурного и профессионального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самоопределения, творческой самореализации личности ребёнка, его интеграции в системе мировой и отечественной культуры;</w:t>
      </w:r>
    </w:p>
    <w:p w:rsidR="00B4173F" w:rsidRPr="00B4173F" w:rsidRDefault="00B4173F" w:rsidP="00B4173F">
      <w:pPr>
        <w:numPr>
          <w:ilvl w:val="0"/>
          <w:numId w:val="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общей культуры; расширение кругозора;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накопление социального опыта; коммуникативных навыков;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взаимодействие преподавателя с семьёй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Поэтому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разработка и реализация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«Гитара»</w:t>
      </w:r>
      <w:r w:rsidRPr="00B4173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представляется нам </w:t>
      </w:r>
      <w:r w:rsidRPr="00B417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актуальной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и практически значимой.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Цель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программы - овладение знаниями и представлениями о гитарном исполнительстве, формирование практических умений и навыков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Задачи:</w:t>
      </w:r>
    </w:p>
    <w:p w:rsidR="00B4173F" w:rsidRPr="00B4173F" w:rsidRDefault="00B4173F" w:rsidP="00B4173F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развитие и закрепление навыков игры на гитаре, приемов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навыков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: подбор мелодий по слуху, исполнение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несложных аккомпанементов, умения играть в ансамбле, читать с листа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Отличительные особенности программы.</w:t>
      </w:r>
    </w:p>
    <w:p w:rsidR="00B4173F" w:rsidRPr="00B4173F" w:rsidRDefault="00B4173F" w:rsidP="00B4173F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Реализуется посредством обеспечения для детей свободного выбора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искусства. Предполагает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достаточную свободу в выборе репертуара и развитие интересов детей, не ориентированных на дальнейшее профессиональное обучение, но желающих получить навыки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Возможность корректировки на любой стадии освоения обучающимися содержания программы, посредством изменения объёма и уровня сложности музыкального репертуара;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наличии достаточного уровня развития творческих способностей ребёнка, возможность его перевода с дополнительной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 на обучение по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предпрофессиональной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программе в области искусств;</w:t>
      </w:r>
    </w:p>
    <w:p w:rsidR="00B4173F" w:rsidRPr="00A41E7E" w:rsidRDefault="00B4173F" w:rsidP="00A41E7E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свободный выход в Интернет и использование в процессе проведения учебных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внеучебных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занятий интернет – ресурсов:</w:t>
      </w:r>
    </w:p>
    <w:p w:rsidR="00B4173F" w:rsidRPr="00B4173F" w:rsidRDefault="00B4173F" w:rsidP="00B4173F">
      <w:pPr>
        <w:numPr>
          <w:ilvl w:val="0"/>
          <w:numId w:val="1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Предусмотрен резерв часов для репетиций, подготовки к конкурсам,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концертно-просветительским мероприятиям, согласно плану работы ДШИ</w:t>
      </w:r>
      <w:r w:rsidRPr="00B4173F">
        <w:rPr>
          <w:rFonts w:ascii="Times New Roman" w:eastAsia="Times New Roman" w:hAnsi="Times New Roman" w:cs="Times New Roman"/>
          <w:color w:val="00B0F0"/>
          <w:sz w:val="27"/>
          <w:szCs w:val="27"/>
        </w:rPr>
        <w:t>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адресована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обучающимся народного отдела в возрасте от 7 до 17 лет. Срок реализации программы – </w:t>
      </w:r>
      <w:r w:rsidR="004B4718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лет.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Недельная нагрузка: 2 учебных часа. Продолжительнос</w:t>
      </w:r>
      <w:r w:rsidR="004B4718">
        <w:rPr>
          <w:rFonts w:ascii="Times New Roman" w:eastAsia="Times New Roman" w:hAnsi="Times New Roman" w:cs="Times New Roman"/>
          <w:sz w:val="27"/>
          <w:szCs w:val="27"/>
        </w:rPr>
        <w:t>ть одного урока - 45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минут (один академический час).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режим занятий.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Занятия проводятся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очно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в форме индивидуального урока, который является основной формой организации учебной деятельности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случае введения ограничительных мероприятий (карантин, актированные дни, самоизоляция и т.п.), реализация программы обеспечивается дистанционно, с применением информационно-телекоммуникационных сетей при опосредованном (на расстоянии) взаимодействии обучающихся и преподавателя. Формы ДОТ: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уроки;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тестирование;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е-mail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 Skype-общение; WhatApp-общение;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Viber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- общение; видеоконференции;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вебинары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 дистанционные конкурсы, олимпиады и пр.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Результатом освоения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музыкального искусства является приобретение обучающимися следующих знаний, умений и навыков в области исполнительской подготовки:</w:t>
      </w:r>
    </w:p>
    <w:p w:rsidR="00B4173F" w:rsidRPr="00B4173F" w:rsidRDefault="00B4173F" w:rsidP="00B4173F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 исполнения музыкальных произведений (сольное исполнение,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коллективное исполнение) на музыкальном инструменте,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использовать выразительные средства для создания художественного образа;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самостоятельно разучивать музыкальные произведения различных жанров и стилей;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навыков публичных выступлений;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навыков общения со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слушательской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аудиторией в условиях музыкально- просветительской деятельности образовательной организации;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 транспонирования, подбора по слуху, игры с листа.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методы контроля.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предусматривает текущий контроль, промежуточную и итоговую аттестации.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Текущий контроль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проводится с целью контроля за качеством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преподавателем, отметки выставляются в журнал и дневник учащегося. На основании результатов текущего контроля выставляются четвертные оценки.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Промежуточная аттестация проводится каждую четверть: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I; III полугодие – технические зачеты,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II; IV полугодие– академические зачеты.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Формами текущего и промежуточного контроля являются: зачеты, контрольные уроки, участие в тематических вечерах, классных концертах, мероприятиях культурно-просветительской, творческой деятельности школы. Практикуется: урок-концерт, урок-репетиция, мастер-класс.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 применение индивидуальных графиков проведения данных видов контроля, а также содержания контрольных мероприятий.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подведения итогов реализации ДООП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исполнение программы, участие в конкурсе, концерте, конференции, и т.п.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первого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Х.Сагрерас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Постановка игрового аппарата: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посадка гитариста, постановка правой руки, постановка левой руки.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(строй гитары, расположение нот на грифе до V лада, аппликатура, обозначения ладов, струн, пальцев обеих рук, длительности нот, метроритм, строение мажорного лада).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штрихов: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1,2,3 струнам (арпеджио),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4,5,6 струнам (функция баса),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звуко-извлечения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упражнения для левой руки в I позиции,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несложные пьесы с аккомпанементом преподавателя для каждой струны в отдельности и в разных соотношениях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штрихами легато, нон-легато,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через открытые струны в 1-2 октавы в пределах 1-й и 2-й позиций,</w:t>
      </w:r>
    </w:p>
    <w:p w:rsidR="00B4173F" w:rsidRPr="00B4173F" w:rsidRDefault="00B4173F" w:rsidP="00B4173F">
      <w:pPr>
        <w:numPr>
          <w:ilvl w:val="0"/>
          <w:numId w:val="1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репертуарные списки для 1 класса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р.н.п. «Во саду ли в огороде»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Венгерский народный танец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р.н.п. «Соловьем залетным»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чешская н.п.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Кукушечка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Анданте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Этюдик</w:t>
      </w:r>
      <w:proofErr w:type="spellEnd"/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Блантер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Катюша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Каприс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Колыбельная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Грустная песенка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Прелюд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Мексиканская песня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Вальс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Произведения, рекомендуемые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(обр.) Р.н.п. «Во кузнице»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Полька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«Как на матушке на Неве-реке»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второго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А.Иванова-Крамского, В.Калинина).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строение минорного лада).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3. Изучение приёмов и штрихов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приемы игры арпеджио,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восходящее 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3-х, 4-х – звучные аккорды,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упражнение для левой руки в V позиции на независимость движения пальцев,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листа, подбор по слуху;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и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 мел.) через открытые струны в 2 октавы в пределах 1-й и 2-й позиций,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2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«Под окном черемуха колышется»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Маленький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«Как под горкой под горой»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Маленький испанец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Андантино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Ларгетто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 Ф.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 Полдень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Модерато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Течение реки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Нейзиндлер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Нидерландский танец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Ронкалли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Колокольчики звенят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Линнеман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«Походка хомячка»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«Чернобровый, черноокий»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Анданте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Гладков Г. Песенка черепахи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А.)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третьего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Ф.Сора,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Д.Агуадо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Г.Санза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термины, пунктирный ритм).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апояндо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штрихом стаккато,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глиссандо,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нисходящее 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малое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(3-4 струны),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4-х, 5-и - звучные аккорды,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Выбор произведений по степени сложности, характеру;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откр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 I позиция),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(G-H)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: 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3 класса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Утушка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луговая» ансамбль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р.н.п. «Среди долины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ровныя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Варламов А. На заре ты ее не буди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Домой на ранчо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Кошкин Н. Вальс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Чайковский П. Французская песенка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Перселл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Ария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Сайказ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Менуэт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Шилин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Ю.Блюз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Романс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Альмейда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Прелюдия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Андантино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Кост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Смолин К. Блюз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Кригер И. Менуэт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Джулиани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Аллегро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Комаровский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Вайс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С.Л. Менуэт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«Ты пойди, моя коровушка, домой»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четвёртого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А.Сеговии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М.Льобета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XIV лада, термины, морденты, форшлаги, триоли).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работа над штрихами легато, нон-легато, стаккато,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расгеадо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вибрато,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легато,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(5 струн),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5-и, 6-и - звучные аккорды,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(C-E)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типовая 2-х 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4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Иванов-Крамской А. (обр.) р.н.п. «Сама садик я садила»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(обр.) р.н.п. «Ах, вы, сени мои, сени»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Глинка М. Признание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Сихра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Шишкин Н. Ночь светла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Шарманка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Филимонов А. Осень наступила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Диенс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Милонга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Сальтарелла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Бетховен Л. Сурок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Леннон Д.,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Маккартни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Мишель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Гомес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Романс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Молино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Танец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Гедике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Сарабанда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Калинников В. Миниатюра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Уэббер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Э.Л. «Я не знаю, как его любить»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Лози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Я.А. Сарабанда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Танец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Брауэр Л.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пятого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Д.Вильямса,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Д.Брима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А.Виницкого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3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XIX лада, термины, трели).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Изучение приёмов и штрихов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работа над штрихами легато,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нонлегато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стаккато,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расгеадо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вибрато,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и искусственные флажолеты,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тамбурин,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(6 струн),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5-и, 6-и - звучные аккорды,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3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4 . 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3-х окт. (G-H)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мел.,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3-х 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 чтение с листа,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характера, в том числе полифонические произведения, произведения крупной формы, ансамбли, аккомпанементы.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5 класса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Беренд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З. Английская песня «Зеленые рукава»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Кулешов С. (обр.) р.н.п. «Я на горку шла»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«Я на камушке сижу»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Милано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Канцона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Роч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Хабанера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Иродье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Голубка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Прелюдия «Слеза»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Леннон Д.,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Маккартни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Вчера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Дауленд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Жалоба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Французский танец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Скарлатти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Жига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Рондо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Рота Н. Слова любви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Песня из репертуара Д.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Дассена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О.) Бабье лето</w:t>
      </w:r>
    </w:p>
    <w:p w:rsidR="00B4173F" w:rsidRPr="00B4173F" w:rsidRDefault="00B4173F" w:rsidP="00B4173F">
      <w:pPr>
        <w:numPr>
          <w:ilvl w:val="0"/>
          <w:numId w:val="3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Песня из репертуара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Блэкмора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А.) Дым над водой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Гендель Г. Сарабанда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Высотский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(обр.) «Уж как пал туман»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 Ф.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Мазурка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Кузьмин Н. (обр.) «Что это сердце»</w:t>
      </w:r>
    </w:p>
    <w:p w:rsidR="00B4173F" w:rsidRPr="00B4173F" w:rsidRDefault="00B4173F" w:rsidP="00B4173F">
      <w:pPr>
        <w:numPr>
          <w:ilvl w:val="0"/>
          <w:numId w:val="3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Барриос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экзаменационные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Милан Л.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Павана</w:t>
      </w:r>
      <w:proofErr w:type="spellEnd"/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Чимароза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Соната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Вила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Лобос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Прелюдия №4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романса А. Варламова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«На заре ты ее не буди»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***</w:t>
      </w:r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Бах И.С. Сарабанда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h-moll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Альберт Г. Соната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русской народной песни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«Ах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матушка, голова болит»</w:t>
      </w:r>
    </w:p>
    <w:p w:rsidR="00B4173F" w:rsidRPr="00B4173F" w:rsidRDefault="00B4173F" w:rsidP="00B4173F">
      <w:pPr>
        <w:numPr>
          <w:ilvl w:val="0"/>
          <w:numId w:val="5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Морено-Торроба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Элегия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 к уровню подготовки выпускника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знать: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основы музыкальной грамоты, устройство гитары, весь диапазон строя гитары, гаммы и термины в объеме пройденного материала, историю возникновения гитары и выдающихся деятелей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гитаристики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уметь: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настроить гитару, самостоятельно и правильно разобрать и выучить произведение соответствующего уровня сложности, используя всю палитру темброво-динамических красок инструмента, подобрать по слуху мелодию и несложный аккомпанемент, читать с листа пьесы различного характера, исполнять произведения выпускной экзаменационной программы.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учебного процесса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Рекомендации по освоению ДООП.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настоящее время система образования России предусматривает духовно-нравственное становление детей и молодёжи, подготовку их к самостоятельной жизни, как важнейшую составляющую развития общества, государства. В наше время, когда с особой остротой стоит задача духовного возрождения общества, эстетическое воспитание должно стать приоритетным направлением развития личности человека. В связи с этим сегодня, как никогда актуально воспитательное значение искусства. Художественное воспитание как часть эстетического воспитания, формирует у детей способность воспринимать, чувствовать, оценивать искусство, наслаждаться им, а также развивать свои художественно-творческие способности в процессе творческой деятельности.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Применяемые учебные программы должны осуществлять всестороннее развитие обучающихся комплексно, связывая все виды образовательной деятельности ДМШ.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Данная программа предназначена для преподавателей, работающих с обучающимися по классу шестиструнной гитары в ДМШ и ДШИ. Наряду с традиционными формами проведение урока в программе уделяется внимание ансамблевому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развитию навыков чтения нот с листа. В перечнях произведений, рекомендуемых для исполнения в течение учебного года и на экзаменах, приведены произведения из сборников, изданных в основном за последние 20 лет.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Годовые требования программы предполагают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поступенное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гармоничное развитие технических и творческих навыков учащихся, а требования к 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учащимся на выпускных экзаменах позволяют использовать выпускную экзаменационную программу, как вступительную в средние и высшие музыкальные учебные заведения.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 Выбираются произведения, разнообразные по форме и содержанию. Общее количество музыкальных произведений, рекомендованных для изучения в каждом классе, дается в годовых требованиях. Предполагается, что преподаватель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обучающегося. Правильная организация учебного процесса, успешное и всестороннее развитие музыкально-исполнительских данных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обучающегося.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оценивании учащегося, осваивающегося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учитывается: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устойчивого интереса к музыкальному искусству, к занятиям музыкой;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наличие исполнительской культуры, развитие музыкального мышления;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степень продвижения обучающегося, успешность личностных достижений.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качества подготовки учащегося позволяют определить уровень освоения материала, предусмотренного учебной программой. Основным критерием оценок учащегося, осваивающего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является грамотное исполнение авторского текста, художественная 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выразительность, владение основными техническими приемами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По итогам исполнения программы выставляется оценка по пятибалльной системе.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Критерии оценки качества освоения программы представлены в таблице.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яркое, артистичное, технически качественное, продуманное и прослушанное исполнение программы, соответствующей уровню требований класса обучения; в интерпретации произведения должны присутствовать стилистическая культура, культура владения инструментом, ясное понимание художественного замысла композитора;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уверенное, осмысленное, достаточно качественное исполнение программы, в которой более очевидна грамотная и профессиональная работа преподавателя, нежели самого ученика, сложность программы соответствует уровню требований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исполнение достаточно сложной программы и присутствие в ней технической неряшливости и недостатков в культуре обращения с инструментом, при наличии в целом ясного понимания содержания исполняемой программы;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«3»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ограниченное в музыкальном отношении исполнение программы, в целом соответствующей программным требованиям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отсутствие исполнительской инициативы при наличии достаточной стабильности игры и наоборот, несмотря на допущенные погрешности, обучающийся всё-таки проявил в целом понимание поставленных перед ним задач, как художественного, так и технического плана, показал владение основными исполнительскими навыками;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технически некачественное исполнение программы без проявлений исполнительской инициативы, сложность программы не соответствует уровню требований класса обучения.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Методические пособия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Бетанели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Гванета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Истина в труде (размышления о совершенствовании техники игры на классической гитаре) 2007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Начальное обучение на шестиструнной гитаре. – М.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Джейми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Андреас. Концепция правильных занятий на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Дункан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Ч. Искусство игры на классической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Изнаола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Возвращаясь к удару с опорой и удару без опоры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Изучение гамм, аккордов и подбор аккомпанемента в классе гитары.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Методические рекомендации. – М., 1991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Как научить играть на гитаре. Составитель Кузнецов В. – М., 2006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М., 2005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До инструментальный период.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Н.П. Методика преподавания игры на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шестиструннй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гитаре. – Киев, 2003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Николаев А. Самоучитель игры на шестиструнной гитаре. – Санкт-Петербург,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Ноуд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– Самоучитель игры на гитаре. 2005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Роч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 (по методу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 1962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Руднев С. Русский стиль игры на классической гитаре. – Тула, 2002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Тейлор Дж.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на классической гитаре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Шувалова И. Методические комментарии к циклу Игоря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Рехина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«День за днём»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Шумидуб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Школа игры на гитаре. 2001 (э)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Альбом начинающего гитариста. Шестиструнная гитара. Выпуск 2. Сост. А.Иванов-Крамской. М., 1971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Бортянков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Сочинения и обработки для шестиструнной гитары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Выпуск 2. – Санкт-Петербург, 1993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Варфоломеев И. Гитара для всех. Сборник популярных произведений переложении для 6-ти струнной гитары. Выпуск 1. 1996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Детский джазовый альбом: Упражнения, этюды, пьесы, дуэты. Выпуск 2. – М.,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Классическая гитара в джазе: Блюзы и джазовые прелюдии. – М., 2005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Возьми гитару. Песни, инструментальные пьесы для гитары.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– Москва, 2000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Гитара – 2 класс.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К.Чеченя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А.Бойко. – Киев, 2011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Гитара в ансамблях. Сост. А.Орлов. – Новосибирск, 2002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День рождения: Хрестоматия гитариста 1-5 классы ДМШ. Сост. Ю.Зырянов. – Новосибирск,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 Л. Детские пьесы. – Санкт-Петербург, 1998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1 (1-3 классы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2 (4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3 (5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Избранные этюды: Пособие для начинающих (шестиструнная гитара).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Часть 1. Сост. Л.Соколова. – Санкт-Петербург, 1996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Искусство гитарного ансамбля (Дуэты, трио, квартеты). Для младших и средних классов ДМШ и ДШИ. – Санкт-Петербург,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Альбом юного гитариста.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Ансамбли шестиструнных гитар. – Новосибирск,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 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Тетрадь юного гитариста. – Новосибирск,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Чтение с листа на гитаре. – Новосибирск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Части 1 и 2. – М.,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Часть 3.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 – М.,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 для гитары. – М.,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музыки. Тетрадь 4. – М.,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Кузин Ю. Азбука гитариста: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Доинструментальный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период.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Самый-самый: Альбом гитарных пьес для юных гитаристов. – Новосибирск, 2001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Стань виртуозом: Путешествие по стране гитары для всех начинающих. – Новосибирск, 2000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Назаров Г. Этюды для гитары. – Шадринск, 1997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Нилова Е. Мой остров гитара. Сборник пьес для классической гитары. – Новосибирск,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1.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Сост. И.Пермяков. – Ленинград,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2. Сост. И.Пермяков. – Ленинград,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3. Сост. И.Пермяков. – Ленинград, 1992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Паганини Н. Пьесы для шестиструнной гитары. Сост. В.Смирнов. – М.,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1-2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3-5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I-II классы детских музыкальных школ. Выпуск 3. Сост. Е.Ларичев. – М.,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Произведения для шестиструнной гитары. Уральская коллекция. Сост. В.Козлов. – Челябинск,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Серебряные струны.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Москва,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Соколова Л. Чтение нот. Пособие для начинающих (шестиструнная гитара). – Санкт-Петербург,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Фетисов Г. Хрестоматия гитариста. Тетрадь 2. – М.,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 (шестиструнная гитара). Детская музыкальная школа 1-3 классы. Сост. Е.Ларичев. – М., 1983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Уроки мастерства. Для средних классов.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2005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1 класс.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3-4 классы.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гитариста: Шестиструнная гитара. Педагогический репертуар. Детская музыкальная школа 4-5 классы. Сост. Е.Ларичев. – М.,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Этюды для шестиструнной гитары. 1-7 классы ДМШ. Младшие курсы музыкального училища.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В.Агабабов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для дуэта гитар.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Б.Инкижинов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Новосибирск,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Канарейка нам пропела. Пьесы для начинающих гитаристов. – Новосибирск, 1999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Малыш играет на гитаре. – Новосибирск, 1998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Чеботарева И. Детские пьесы для шестиструнной гитары. – Омск, 2001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Подготовительный и первый классы детской музыкальной школы.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(2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(3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(4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(5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3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4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5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струн: Избранные произведения средней сложности для классической гитары. – Минск, 1994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Шипулин А. Моя гитара. Хрестоматия для юных гитаристов. – Новосибирск,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Этюды для шестиструнной гитары на разные виды техники.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В.Славский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Этюды для шестиструнной гитары. Сост. И.Пермяков. – М., 1987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Carulli-Carcassi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Gitarova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skola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– Bratislava, 1985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1. – Leipzig,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2. – Leipzig, 1978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3. – Leipzig,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4. – Leipzig, 1980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5. – Leipzig, 1981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132A" w:rsidRDefault="0073132A"/>
    <w:sectPr w:rsidR="0073132A" w:rsidSect="00026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5F3"/>
    <w:multiLevelType w:val="multilevel"/>
    <w:tmpl w:val="F106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4DE1"/>
    <w:multiLevelType w:val="multilevel"/>
    <w:tmpl w:val="E53A6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C0D38"/>
    <w:multiLevelType w:val="multilevel"/>
    <w:tmpl w:val="A4F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4788B"/>
    <w:multiLevelType w:val="multilevel"/>
    <w:tmpl w:val="92D8EA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15A6E"/>
    <w:multiLevelType w:val="multilevel"/>
    <w:tmpl w:val="084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62592"/>
    <w:multiLevelType w:val="multilevel"/>
    <w:tmpl w:val="0A0C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C771A"/>
    <w:multiLevelType w:val="multilevel"/>
    <w:tmpl w:val="E4DE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B50F8"/>
    <w:multiLevelType w:val="multilevel"/>
    <w:tmpl w:val="14C4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57E05"/>
    <w:multiLevelType w:val="multilevel"/>
    <w:tmpl w:val="AF76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614A2"/>
    <w:multiLevelType w:val="multilevel"/>
    <w:tmpl w:val="A360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C45CA"/>
    <w:multiLevelType w:val="multilevel"/>
    <w:tmpl w:val="161E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07F49"/>
    <w:multiLevelType w:val="multilevel"/>
    <w:tmpl w:val="E6C4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7F62A9"/>
    <w:multiLevelType w:val="multilevel"/>
    <w:tmpl w:val="5214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461625"/>
    <w:multiLevelType w:val="multilevel"/>
    <w:tmpl w:val="600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35A23"/>
    <w:multiLevelType w:val="multilevel"/>
    <w:tmpl w:val="7FBA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D38C1"/>
    <w:multiLevelType w:val="multilevel"/>
    <w:tmpl w:val="E9DC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167F3"/>
    <w:multiLevelType w:val="multilevel"/>
    <w:tmpl w:val="4A3A1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A3704B"/>
    <w:multiLevelType w:val="multilevel"/>
    <w:tmpl w:val="8ADE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715AD"/>
    <w:multiLevelType w:val="multilevel"/>
    <w:tmpl w:val="8EF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6CA4"/>
    <w:multiLevelType w:val="multilevel"/>
    <w:tmpl w:val="388474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7D7551"/>
    <w:multiLevelType w:val="multilevel"/>
    <w:tmpl w:val="FD18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D4025F"/>
    <w:multiLevelType w:val="multilevel"/>
    <w:tmpl w:val="4F0C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3C1ADE"/>
    <w:multiLevelType w:val="multilevel"/>
    <w:tmpl w:val="E58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6F4DBF"/>
    <w:multiLevelType w:val="multilevel"/>
    <w:tmpl w:val="D60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303F4D"/>
    <w:multiLevelType w:val="multilevel"/>
    <w:tmpl w:val="3B7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CB4D2E"/>
    <w:multiLevelType w:val="multilevel"/>
    <w:tmpl w:val="5FC4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236F9F"/>
    <w:multiLevelType w:val="multilevel"/>
    <w:tmpl w:val="D5C47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951244"/>
    <w:multiLevelType w:val="multilevel"/>
    <w:tmpl w:val="D1EA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553895"/>
    <w:multiLevelType w:val="multilevel"/>
    <w:tmpl w:val="F338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8F3D12"/>
    <w:multiLevelType w:val="multilevel"/>
    <w:tmpl w:val="4BE0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773B69"/>
    <w:multiLevelType w:val="multilevel"/>
    <w:tmpl w:val="C5EC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D20C65"/>
    <w:multiLevelType w:val="multilevel"/>
    <w:tmpl w:val="7CC2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00418E"/>
    <w:multiLevelType w:val="multilevel"/>
    <w:tmpl w:val="61E2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B273B0"/>
    <w:multiLevelType w:val="multilevel"/>
    <w:tmpl w:val="0F6C1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1D3EF1"/>
    <w:multiLevelType w:val="multilevel"/>
    <w:tmpl w:val="A4307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C3015F"/>
    <w:multiLevelType w:val="multilevel"/>
    <w:tmpl w:val="84BCA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996C73"/>
    <w:multiLevelType w:val="multilevel"/>
    <w:tmpl w:val="835CEE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E87EA5"/>
    <w:multiLevelType w:val="multilevel"/>
    <w:tmpl w:val="BF62B0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C60B3D"/>
    <w:multiLevelType w:val="multilevel"/>
    <w:tmpl w:val="B1A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E75397"/>
    <w:multiLevelType w:val="multilevel"/>
    <w:tmpl w:val="43C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1A68CA"/>
    <w:multiLevelType w:val="multilevel"/>
    <w:tmpl w:val="B8A4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F14F3C"/>
    <w:multiLevelType w:val="multilevel"/>
    <w:tmpl w:val="E35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6B6BC7"/>
    <w:multiLevelType w:val="multilevel"/>
    <w:tmpl w:val="E22E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BB4795"/>
    <w:multiLevelType w:val="multilevel"/>
    <w:tmpl w:val="C15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C11513"/>
    <w:multiLevelType w:val="multilevel"/>
    <w:tmpl w:val="7F7E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623A37"/>
    <w:multiLevelType w:val="multilevel"/>
    <w:tmpl w:val="1B4CB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0B0938"/>
    <w:multiLevelType w:val="multilevel"/>
    <w:tmpl w:val="A1CCB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36433A"/>
    <w:multiLevelType w:val="multilevel"/>
    <w:tmpl w:val="7D76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B4D2919"/>
    <w:multiLevelType w:val="multilevel"/>
    <w:tmpl w:val="A9768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0055FF"/>
    <w:multiLevelType w:val="multilevel"/>
    <w:tmpl w:val="E276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E161752"/>
    <w:multiLevelType w:val="multilevel"/>
    <w:tmpl w:val="C6C0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FF01324"/>
    <w:multiLevelType w:val="multilevel"/>
    <w:tmpl w:val="F45CE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D56AEF"/>
    <w:multiLevelType w:val="multilevel"/>
    <w:tmpl w:val="469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FE7808"/>
    <w:multiLevelType w:val="multilevel"/>
    <w:tmpl w:val="26FC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2D3EA6"/>
    <w:multiLevelType w:val="multilevel"/>
    <w:tmpl w:val="5B4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ADB0915"/>
    <w:multiLevelType w:val="multilevel"/>
    <w:tmpl w:val="367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B45611F"/>
    <w:multiLevelType w:val="multilevel"/>
    <w:tmpl w:val="6C4C05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AF7702"/>
    <w:multiLevelType w:val="multilevel"/>
    <w:tmpl w:val="CDD4C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DF7F7B"/>
    <w:multiLevelType w:val="multilevel"/>
    <w:tmpl w:val="EC0AF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716E09"/>
    <w:multiLevelType w:val="multilevel"/>
    <w:tmpl w:val="41C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4"/>
  </w:num>
  <w:num w:numId="3">
    <w:abstractNumId w:val="40"/>
  </w:num>
  <w:num w:numId="4">
    <w:abstractNumId w:val="23"/>
  </w:num>
  <w:num w:numId="5">
    <w:abstractNumId w:val="0"/>
  </w:num>
  <w:num w:numId="6">
    <w:abstractNumId w:val="52"/>
  </w:num>
  <w:num w:numId="7">
    <w:abstractNumId w:val="43"/>
  </w:num>
  <w:num w:numId="8">
    <w:abstractNumId w:val="10"/>
  </w:num>
  <w:num w:numId="9">
    <w:abstractNumId w:val="42"/>
  </w:num>
  <w:num w:numId="10">
    <w:abstractNumId w:val="39"/>
  </w:num>
  <w:num w:numId="11">
    <w:abstractNumId w:val="50"/>
  </w:num>
  <w:num w:numId="12">
    <w:abstractNumId w:val="22"/>
  </w:num>
  <w:num w:numId="13">
    <w:abstractNumId w:val="55"/>
  </w:num>
  <w:num w:numId="14">
    <w:abstractNumId w:val="30"/>
  </w:num>
  <w:num w:numId="15">
    <w:abstractNumId w:val="12"/>
  </w:num>
  <w:num w:numId="16">
    <w:abstractNumId w:val="33"/>
  </w:num>
  <w:num w:numId="17">
    <w:abstractNumId w:val="6"/>
  </w:num>
  <w:num w:numId="18">
    <w:abstractNumId w:val="29"/>
  </w:num>
  <w:num w:numId="19">
    <w:abstractNumId w:val="54"/>
  </w:num>
  <w:num w:numId="20">
    <w:abstractNumId w:val="27"/>
  </w:num>
  <w:num w:numId="21">
    <w:abstractNumId w:val="51"/>
  </w:num>
  <w:num w:numId="22">
    <w:abstractNumId w:val="13"/>
  </w:num>
  <w:num w:numId="23">
    <w:abstractNumId w:val="9"/>
  </w:num>
  <w:num w:numId="24">
    <w:abstractNumId w:val="5"/>
  </w:num>
  <w:num w:numId="25">
    <w:abstractNumId w:val="8"/>
  </w:num>
  <w:num w:numId="26">
    <w:abstractNumId w:val="35"/>
  </w:num>
  <w:num w:numId="27">
    <w:abstractNumId w:val="17"/>
  </w:num>
  <w:num w:numId="28">
    <w:abstractNumId w:val="11"/>
  </w:num>
  <w:num w:numId="29">
    <w:abstractNumId w:val="26"/>
  </w:num>
  <w:num w:numId="30">
    <w:abstractNumId w:val="45"/>
  </w:num>
  <w:num w:numId="31">
    <w:abstractNumId w:val="1"/>
  </w:num>
  <w:num w:numId="32">
    <w:abstractNumId w:val="25"/>
  </w:num>
  <w:num w:numId="33">
    <w:abstractNumId w:val="34"/>
  </w:num>
  <w:num w:numId="34">
    <w:abstractNumId w:val="7"/>
  </w:num>
  <w:num w:numId="35">
    <w:abstractNumId w:val="15"/>
  </w:num>
  <w:num w:numId="36">
    <w:abstractNumId w:val="41"/>
  </w:num>
  <w:num w:numId="37">
    <w:abstractNumId w:val="28"/>
  </w:num>
  <w:num w:numId="38">
    <w:abstractNumId w:val="48"/>
  </w:num>
  <w:num w:numId="39">
    <w:abstractNumId w:val="20"/>
  </w:num>
  <w:num w:numId="40">
    <w:abstractNumId w:val="2"/>
  </w:num>
  <w:num w:numId="41">
    <w:abstractNumId w:val="4"/>
  </w:num>
  <w:num w:numId="42">
    <w:abstractNumId w:val="57"/>
  </w:num>
  <w:num w:numId="43">
    <w:abstractNumId w:val="24"/>
  </w:num>
  <w:num w:numId="44">
    <w:abstractNumId w:val="21"/>
  </w:num>
  <w:num w:numId="45">
    <w:abstractNumId w:val="47"/>
  </w:num>
  <w:num w:numId="46">
    <w:abstractNumId w:val="46"/>
  </w:num>
  <w:num w:numId="47">
    <w:abstractNumId w:val="38"/>
  </w:num>
  <w:num w:numId="48">
    <w:abstractNumId w:val="53"/>
  </w:num>
  <w:num w:numId="49">
    <w:abstractNumId w:val="59"/>
  </w:num>
  <w:num w:numId="50">
    <w:abstractNumId w:val="44"/>
  </w:num>
  <w:num w:numId="51">
    <w:abstractNumId w:val="16"/>
  </w:num>
  <w:num w:numId="52">
    <w:abstractNumId w:val="18"/>
  </w:num>
  <w:num w:numId="53">
    <w:abstractNumId w:val="32"/>
  </w:num>
  <w:num w:numId="54">
    <w:abstractNumId w:val="37"/>
  </w:num>
  <w:num w:numId="55">
    <w:abstractNumId w:val="36"/>
  </w:num>
  <w:num w:numId="56">
    <w:abstractNumId w:val="56"/>
  </w:num>
  <w:num w:numId="57">
    <w:abstractNumId w:val="49"/>
  </w:num>
  <w:num w:numId="58">
    <w:abstractNumId w:val="58"/>
  </w:num>
  <w:num w:numId="59">
    <w:abstractNumId w:val="19"/>
  </w:num>
  <w:num w:numId="60">
    <w:abstractNumId w:val="3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4173F"/>
    <w:rsid w:val="00026785"/>
    <w:rsid w:val="004B4718"/>
    <w:rsid w:val="0073132A"/>
    <w:rsid w:val="00864207"/>
    <w:rsid w:val="00A41E7E"/>
    <w:rsid w:val="00B4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73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17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4536</Words>
  <Characters>25859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2021-07-29T17:54:00Z</dcterms:created>
  <dcterms:modified xsi:type="dcterms:W3CDTF">2021-07-29T18:00:00Z</dcterms:modified>
</cp:coreProperties>
</file>